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77F24" w:rsidP="00A77F24" w:rsidRDefault="00A77F24" w14:paraId="719AB6E2" w14:textId="77777777">
      <w:pPr>
        <w:pStyle w:val="Title"/>
        <w:jc w:val="center"/>
      </w:pPr>
    </w:p>
    <w:p w:rsidR="00A77F24" w:rsidP="00A77F24" w:rsidRDefault="00A77F24" w14:paraId="5990E420" w14:textId="77B18DD2">
      <w:pPr>
        <w:pStyle w:val="Title"/>
        <w:jc w:val="center"/>
      </w:pPr>
      <w:r>
        <w:t>YACVic Online Workshop Access Key</w:t>
      </w:r>
    </w:p>
    <w:p w:rsidR="00A77F24" w:rsidP="00A77F24" w:rsidRDefault="00A77F24" w14:paraId="2B01CCA5" w14:textId="77777777"/>
    <w:p w:rsidR="00F339A6" w:rsidP="00A77F24" w:rsidRDefault="00F339A6" w14:paraId="7422C166" w14:textId="59D47DD6">
      <w:r w:rsidR="00F339A6">
        <w:rPr/>
        <w:t xml:space="preserve">This is an Access Key for </w:t>
      </w:r>
      <w:r w:rsidR="00F339A6">
        <w:rPr/>
        <w:t>YACVic’s</w:t>
      </w:r>
      <w:r w:rsidR="00F339A6">
        <w:rPr/>
        <w:t xml:space="preserve"> online workshops. </w:t>
      </w:r>
      <w:r w:rsidR="00090954">
        <w:rPr/>
        <w:t xml:space="preserve">It </w:t>
      </w:r>
      <w:r w:rsidR="00090954">
        <w:rPr/>
        <w:t>c</w:t>
      </w:r>
      <w:r w:rsidR="006C6E2D">
        <w:rPr/>
        <w:t>ontains</w:t>
      </w:r>
      <w:r w:rsidR="006C6E2D">
        <w:rPr/>
        <w:t xml:space="preserve"> an overview what to expect before and during a workshop with us. There are also</w:t>
      </w:r>
      <w:r w:rsidR="00CB368B">
        <w:rPr/>
        <w:t xml:space="preserve"> some details around using Zoom</w:t>
      </w:r>
      <w:r w:rsidR="7D82D4E6">
        <w:rPr/>
        <w:t xml:space="preserve"> and an overview of </w:t>
      </w:r>
      <w:r w:rsidR="00CB368B">
        <w:rPr/>
        <w:t xml:space="preserve">our workshop content. </w:t>
      </w:r>
    </w:p>
    <w:p w:rsidR="00F63958" w:rsidP="00A77F24" w:rsidRDefault="00F63958" w14:paraId="537238F5" w14:textId="3907AFB6">
      <w:r w:rsidR="00F63958">
        <w:rPr/>
        <w:t xml:space="preserve">If you have any other questions about access during one of our workshops, please reach out to </w:t>
      </w:r>
      <w:hyperlink r:id="Rfd833d8daccb4af7">
        <w:r w:rsidRPr="3C11E0BA" w:rsidR="78EE376B">
          <w:rPr>
            <w:rStyle w:val="Hyperlink"/>
          </w:rPr>
          <w:t>FStirling@YACVic.org.au</w:t>
        </w:r>
      </w:hyperlink>
      <w:r w:rsidR="00F63958">
        <w:rPr/>
        <w:t xml:space="preserve">. </w:t>
      </w:r>
      <w:r w:rsidR="003A71AF">
        <w:rPr/>
        <w:t xml:space="preserve">We are happy to support. </w:t>
      </w:r>
    </w:p>
    <w:p w:rsidR="003A71AF" w:rsidP="00A77F24" w:rsidRDefault="003A71AF" w14:paraId="493E0146" w14:textId="77777777"/>
    <w:p w:rsidR="004D6E3E" w:rsidP="006F55B1" w:rsidRDefault="004D6E3E" w14:paraId="798A8110" w14:textId="32284784">
      <w:pPr>
        <w:pStyle w:val="Heading2"/>
      </w:pPr>
      <w:r w:rsidR="004D6E3E">
        <w:rPr/>
        <w:t xml:space="preserve">Before the </w:t>
      </w:r>
      <w:r w:rsidR="006F55B1">
        <w:rPr/>
        <w:t>workshop</w:t>
      </w:r>
    </w:p>
    <w:p w:rsidR="0088269E" w:rsidP="006F55B1" w:rsidRDefault="0088269E" w14:paraId="4CA45125" w14:textId="2C9E053C">
      <w:hyperlink r:id="R619afd8b0a054e00">
        <w:r w:rsidRPr="3C11E0BA" w:rsidR="0913A354">
          <w:rPr>
            <w:rStyle w:val="Hyperlink"/>
          </w:rPr>
          <w:t>Download Zoom</w:t>
        </w:r>
      </w:hyperlink>
      <w:r w:rsidR="0913A354">
        <w:rPr/>
        <w:t xml:space="preserve"> onto your phone, </w:t>
      </w:r>
      <w:r w:rsidR="0913A354">
        <w:rPr/>
        <w:t>laptop</w:t>
      </w:r>
      <w:r w:rsidR="0913A354">
        <w:rPr/>
        <w:t xml:space="preserve"> or other </w:t>
      </w:r>
      <w:r w:rsidR="0913A354">
        <w:rPr/>
        <w:t xml:space="preserve">device. </w:t>
      </w:r>
      <w:r w:rsidR="0A6F4F75">
        <w:rPr/>
        <w:t xml:space="preserve">It will be easiest to use on a devise bigger than a phone. </w:t>
      </w:r>
    </w:p>
    <w:p w:rsidR="0088269E" w:rsidP="006F55B1" w:rsidRDefault="0088269E" w14:paraId="6E0C7887" w14:textId="0B9E01F0">
      <w:r w:rsidR="0A6F4F75">
        <w:rPr/>
        <w:t xml:space="preserve">Ensure you have good </w:t>
      </w:r>
      <w:r w:rsidR="0A6F4F75">
        <w:rPr/>
        <w:t>wifi</w:t>
      </w:r>
      <w:r w:rsidR="0A6F4F75">
        <w:rPr/>
        <w:t xml:space="preserve"> connection in the location where you will be joining the training.</w:t>
      </w:r>
    </w:p>
    <w:p w:rsidR="0088269E" w:rsidP="006F55B1" w:rsidRDefault="0088269E" w14:paraId="51C8AB75" w14:textId="7C809C7C">
      <w:r w:rsidR="0A6F4F75">
        <w:rPr/>
        <w:t xml:space="preserve">You will have received </w:t>
      </w:r>
      <w:r w:rsidR="0A6F4F75">
        <w:rPr/>
        <w:t>Humanitix</w:t>
      </w:r>
      <w:r w:rsidR="0A6F4F75">
        <w:rPr/>
        <w:t xml:space="preserve"> tickets that </w:t>
      </w:r>
      <w:r w:rsidR="0A6F4F75">
        <w:rPr/>
        <w:t>contain</w:t>
      </w:r>
      <w:r w:rsidR="0A6F4F75">
        <w:rPr/>
        <w:t xml:space="preserve"> a Zoom link. Double check that this is in your inbox. </w:t>
      </w:r>
    </w:p>
    <w:p w:rsidRPr="006F55B1" w:rsidR="001304D5" w:rsidP="006F55B1" w:rsidRDefault="001304D5" w14:paraId="4C78D035" w14:textId="77777777"/>
    <w:p w:rsidR="004D6E3E" w:rsidP="004D6E3E" w:rsidRDefault="004D6E3E" w14:paraId="40E8C58D" w14:textId="5D3E484E">
      <w:pPr>
        <w:pStyle w:val="Heading2"/>
      </w:pPr>
      <w:r>
        <w:t xml:space="preserve">Logging on </w:t>
      </w:r>
    </w:p>
    <w:p w:rsidR="001304D5" w:rsidP="006F55B1" w:rsidRDefault="001304D5" w14:paraId="67579EC6" w14:textId="24F68D7D">
      <w:r>
        <w:t xml:space="preserve">We use Zoom to deliver our workshops. </w:t>
      </w:r>
      <w:r w:rsidR="00F257AB">
        <w:t xml:space="preserve">Since you will be joining as a participant, you do not need to create a Zoom account. </w:t>
      </w:r>
      <w:r w:rsidR="003D1ECC">
        <w:t xml:space="preserve">If you already have a Zoom account, feel free to log into it. </w:t>
      </w:r>
    </w:p>
    <w:p w:rsidR="003D1ECC" w:rsidP="006F55B1" w:rsidRDefault="003D1ECC" w14:paraId="62D170A3" w14:textId="514C5867">
      <w:r w:rsidR="003D1ECC">
        <w:rPr/>
        <w:t xml:space="preserve">To join our workshop, click on the Zoom link provided </w:t>
      </w:r>
      <w:r w:rsidR="58EDCD99">
        <w:rPr/>
        <w:t xml:space="preserve">on your ticket, in your confirmation email or in a calendar invite that you can download when </w:t>
      </w:r>
      <w:r w:rsidR="58EDCD99">
        <w:rPr/>
        <w:t>purchasing</w:t>
      </w:r>
      <w:r w:rsidR="58EDCD99">
        <w:rPr/>
        <w:t xml:space="preserve"> a ticket. </w:t>
      </w:r>
    </w:p>
    <w:p w:rsidR="003D1ECC" w:rsidP="3C11E0BA" w:rsidRDefault="003D1ECC" w14:paraId="67912A52" w14:textId="26A6097F">
      <w:pPr>
        <w:pStyle w:val="Normal"/>
      </w:pPr>
      <w:r w:rsidR="003D1ECC">
        <w:rPr/>
        <w:t xml:space="preserve">If you are having trouble logging on, please reach out to </w:t>
      </w:r>
      <w:hyperlink r:id="R0398cae3d6b64a07">
        <w:r w:rsidRPr="3C11E0BA" w:rsidR="6467471E">
          <w:rPr>
            <w:rStyle w:val="Hyperlink"/>
          </w:rPr>
          <w:t>FStirling@YACVic.org.au</w:t>
        </w:r>
      </w:hyperlink>
      <w:r w:rsidR="003D1ECC">
        <w:rPr/>
        <w:t xml:space="preserve"> and we can support you to do so. </w:t>
      </w:r>
    </w:p>
    <w:p w:rsidR="003D1ECC" w:rsidP="006F55B1" w:rsidRDefault="00370B40" w14:paraId="25E29153" w14:textId="0FC48C19">
      <w:r w:rsidR="00370B40">
        <w:rPr/>
        <w:t xml:space="preserve">Once you </w:t>
      </w:r>
      <w:r w:rsidR="1B402E1D">
        <w:rPr/>
        <w:t xml:space="preserve">click </w:t>
      </w:r>
      <w:r w:rsidR="00370B40">
        <w:rPr/>
        <w:t xml:space="preserve">the Zoom link, you will see </w:t>
      </w:r>
      <w:r w:rsidR="00F423A1">
        <w:rPr/>
        <w:t>this pop-up:</w:t>
      </w:r>
    </w:p>
    <w:p w:rsidR="00F423A1" w:rsidP="006F55B1" w:rsidRDefault="00F423A1" w14:paraId="0812E0A3" w14:textId="48F2EF35">
      <w:r w:rsidR="00F423A1">
        <w:drawing>
          <wp:inline wp14:editId="3CA9795F" wp14:anchorId="6B9A70BE">
            <wp:extent cx="5731510" cy="2562225"/>
            <wp:effectExtent l="0" t="0" r="2540" b="9525"/>
            <wp:docPr id="518577720" name="Picture 1" descr="Internet browser displaying for Zoom, displaying the Zoom logo on the top left. A blue button reading 'Launch Meeting' is in the bottom middle. &#10;&#10;A pop-up is in the upper middle of the screen, reading 'This site is trying to open Zoom Meetings'. There are options to 'Open' in a grey box, and 'Cancel' in a blue box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fb0adb54eef41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9A9930" w:rsidRDefault="099A9930" w14:paraId="1BD64D02" w14:textId="17F5DCD4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CA0E7E5" wp14:editId="66A468F5">
                <wp:extent xmlns:wp="http://schemas.openxmlformats.org/drawingml/2006/wordprocessingDrawing" cx="2477135" cy="2235200"/>
                <wp:effectExtent xmlns:wp="http://schemas.openxmlformats.org/drawingml/2006/wordprocessingDrawing" l="0" t="0" r="18415" b="12700"/>
                <wp:docPr xmlns:wp="http://schemas.openxmlformats.org/drawingml/2006/wordprocessingDrawing" id="82058758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7135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0213F5" w:rsidP="0040780B" w:rsidRDefault="000213F5">
                            <w:pPr>
                              <w:rPr>
                                <w:rFonts w:ascii="Karla" w:hAnsi="Karla"/>
                                <w:color w:val="000000"/>
                                <w:kern w:val="0"/>
                                <w:sz w:val="22"/>
                                <w:szCs w:val="2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Image description: a screenshot of an open web browser. Popup reads 'this site is trying to open Zoom Meetings.' with two buttons 'open' and 'cancel'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1304D5" w:rsidP="006F55B1" w:rsidRDefault="00F423A1" w14:paraId="74CF5204" w14:textId="6B4F297D">
      <w:r>
        <w:t xml:space="preserve">Click on ‘Open’, and ‘Launch Meeting’. </w:t>
      </w:r>
    </w:p>
    <w:p w:rsidR="00F423A1" w:rsidP="006F55B1" w:rsidRDefault="00953B8D" w14:paraId="6FB4F403" w14:textId="6DB65AD0">
      <w:r>
        <w:t xml:space="preserve">You will then see a screen that looks like this: </w:t>
      </w:r>
    </w:p>
    <w:p w:rsidR="00F423A1" w:rsidP="006F55B1" w:rsidRDefault="0013106E" w14:paraId="43A3F3B1" w14:textId="0F3E5627">
      <w:r w:rsidR="0013106E">
        <w:drawing>
          <wp:inline wp14:editId="056B588A" wp14:anchorId="657BC1A0">
            <wp:extent cx="5731510" cy="3237865"/>
            <wp:effectExtent l="0" t="0" r="2540" b="635"/>
            <wp:docPr id="109164422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857a683ae1642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340481" w:rsidRDefault="3A340481" w14:paraId="486D0AB2" w14:textId="6F3FB674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16AF88D" wp14:editId="2FE51EAC">
                <wp:extent xmlns:wp="http://schemas.openxmlformats.org/drawingml/2006/wordprocessingDrawing" cx="2209800" cy="2076450"/>
                <wp:effectExtent xmlns:wp="http://schemas.openxmlformats.org/drawingml/2006/wordprocessingDrawing" l="0" t="0" r="19050" b="19050"/>
                <wp:docPr xmlns:wp="http://schemas.openxmlformats.org/drawingml/2006/wordprocessingDrawing" id="183884337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98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EB36BF" w:rsidP="00EB36BF" w:rsidRDefault="00EB36BF">
                            <w:pPr>
                              <w:rPr>
                                <w:rFonts w:ascii="Karla" w:hAnsi="Karla"/>
                                <w:color w:val="000000"/>
                                <w:kern w:val="0"/>
                                <w:sz w:val="22"/>
                                <w:szCs w:val="2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Image description: a screenshot of a Zoom meeting. Popup on the screen reads 'join with computer audio'.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00953B8D" w:rsidP="006F55B1" w:rsidRDefault="00953B8D" w14:paraId="6F5C863B" w14:textId="166C2C88">
      <w:r>
        <w:t xml:space="preserve">Click on ‘Join with Computer Audio’. </w:t>
      </w:r>
    </w:p>
    <w:p w:rsidR="00466C6D" w:rsidP="006F55B1" w:rsidRDefault="00466C6D" w14:paraId="72E14A45" w14:textId="77777777"/>
    <w:p w:rsidR="006F55B1" w:rsidP="006F55B1" w:rsidRDefault="006F55B1" w14:paraId="6B55CFC5" w14:textId="491C78C7">
      <w:pPr>
        <w:pStyle w:val="Heading2"/>
      </w:pPr>
      <w:r>
        <w:t xml:space="preserve">During the workshop </w:t>
      </w:r>
    </w:p>
    <w:p w:rsidR="006F55B1" w:rsidP="006F55B1" w:rsidRDefault="006F55B1" w14:paraId="795C7733" w14:textId="77777777"/>
    <w:p w:rsidR="0066326B" w:rsidP="0066326B" w:rsidRDefault="0066326B" w14:paraId="2C6284B6" w14:textId="533048CC">
      <w:pPr>
        <w:pStyle w:val="Heading3"/>
      </w:pPr>
      <w:r>
        <w:t xml:space="preserve">Zoom functions </w:t>
      </w:r>
      <w:r w:rsidR="009022CC">
        <w:t>for YACVic Workshops</w:t>
      </w:r>
    </w:p>
    <w:p w:rsidR="00C57069" w:rsidP="00C57069" w:rsidRDefault="00C57069" w14:paraId="76391E93" w14:textId="77777777"/>
    <w:p w:rsidR="009022CC" w:rsidP="00C57069" w:rsidRDefault="00AC3310" w14:paraId="3F889022" w14:textId="77777777">
      <w:r>
        <w:t xml:space="preserve">There are a few </w:t>
      </w:r>
      <w:r w:rsidR="009022CC">
        <w:t xml:space="preserve">common </w:t>
      </w:r>
      <w:r>
        <w:t>functions you might use on Zoom during our workshop.</w:t>
      </w:r>
    </w:p>
    <w:p w:rsidR="00AC3310" w:rsidP="00C57069" w:rsidRDefault="00AC3310" w14:paraId="30A0B1C0" w14:textId="40A3A5D0">
      <w:r w:rsidR="53730689">
        <w:rPr/>
        <w:t>A</w:t>
      </w:r>
      <w:r w:rsidR="00AC3310">
        <w:rPr/>
        <w:t xml:space="preserve">t the bottom of your screen, you will see a bar with many icons. </w:t>
      </w:r>
      <w:r w:rsidR="007178ED">
        <w:rPr/>
        <w:t xml:space="preserve">There are icons for your microphone and video. There is also an icon to see the list of participants in the workshop. </w:t>
      </w:r>
      <w:r w:rsidR="00BD6A0A">
        <w:rPr/>
        <w:t>The chat icon allows you to see the chatroom. The show captions icon allows you to see captions. The reactions icon</w:t>
      </w:r>
      <w:r w:rsidR="00B16EAE">
        <w:rPr/>
        <w:t xml:space="preserve"> allows you to display emoji reactions – including </w:t>
      </w:r>
      <w:r w:rsidR="00522F87">
        <w:rPr/>
        <w:t>‘Raise/Lower Hand</w:t>
      </w:r>
      <w:r w:rsidR="00522F87">
        <w:rPr/>
        <w:t>’</w:t>
      </w:r>
      <w:r w:rsidR="006B348E">
        <w:rPr/>
        <w:t>,</w:t>
      </w:r>
      <w:r w:rsidR="006B348E">
        <w:rPr/>
        <w:t xml:space="preserve"> ‘Clapping Hands</w:t>
      </w:r>
      <w:r w:rsidR="006B348E">
        <w:rPr/>
        <w:t>’,</w:t>
      </w:r>
      <w:r w:rsidR="006B348E">
        <w:rPr/>
        <w:t xml:space="preserve"> ‘Thumbs Up</w:t>
      </w:r>
      <w:r w:rsidR="006B348E">
        <w:rPr/>
        <w:t>’,</w:t>
      </w:r>
      <w:r w:rsidR="006B348E">
        <w:rPr/>
        <w:t xml:space="preserve"> and ‘Heart</w:t>
      </w:r>
      <w:r w:rsidR="006B348E">
        <w:rPr/>
        <w:t>’.</w:t>
      </w:r>
      <w:r w:rsidR="006B348E">
        <w:rPr/>
        <w:t xml:space="preserve"> </w:t>
      </w:r>
    </w:p>
    <w:p w:rsidR="00C57069" w:rsidP="00C57069" w:rsidRDefault="00C57069" w14:paraId="0850D75E" w14:textId="63E513E6">
      <w:r w:rsidR="00C57069">
        <w:drawing>
          <wp:inline wp14:editId="2E082693" wp14:anchorId="663952C4">
            <wp:extent cx="5731510" cy="3068955"/>
            <wp:effectExtent l="0" t="0" r="2540" b="0"/>
            <wp:docPr id="12680909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5185428d5514b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E4" w:rsidP="3C11E0BA" w:rsidRDefault="005F39E4" w14:paraId="10851DE5" w14:textId="29DECCD7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D89455E" wp14:editId="64A8DE18">
                <wp:extent xmlns:wp="http://schemas.openxmlformats.org/drawingml/2006/wordprocessingDrawing" cx="2667000" cy="1323975"/>
                <wp:effectExtent xmlns:wp="http://schemas.openxmlformats.org/drawingml/2006/wordprocessingDrawing" l="0" t="0" r="19050" b="28575"/>
                <wp:docPr xmlns:wp="http://schemas.openxmlformats.org/drawingml/2006/wordprocessingDrawing" id="104527141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4D4358" w:rsidP="004D4358" w:rsidRDefault="004D4358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kern w:val="0"/>
                                <w:sz w:val="22"/>
                                <w:szCs w:val="2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Image description: a screen shot of a Zoom meeting. YACVic events is the only person in the meeting.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C57069" w:rsidR="005F39E4" w:rsidP="00C57069" w:rsidRDefault="005F39E4" w14:paraId="5A3DCE15" w14:textId="77777777"/>
    <w:p w:rsidR="005F39E4" w:rsidP="001C3AAC" w:rsidRDefault="00FE7268" w14:paraId="016B785E" w14:textId="77777777">
      <w:r w:rsidR="00FE7268">
        <w:drawing>
          <wp:inline wp14:editId="50540F59" wp14:anchorId="62D31FEF">
            <wp:extent cx="3222656" cy="1900478"/>
            <wp:effectExtent l="0" t="0" r="0" b="0"/>
            <wp:docPr id="136827977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19c0e28ecfb4a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43773" t="38342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22656" cy="190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E4" w:rsidP="3C11E0BA" w:rsidRDefault="005F39E4" w14:paraId="6A9529F6" w14:textId="5F06316D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C23D456" wp14:editId="6208249F">
                <wp:extent xmlns:wp="http://schemas.openxmlformats.org/drawingml/2006/wordprocessingDrawing" cx="2657475" cy="3143250"/>
                <wp:effectExtent xmlns:wp="http://schemas.openxmlformats.org/drawingml/2006/wordprocessingDrawing" l="0" t="0" r="28575" b="19050"/>
                <wp:docPr xmlns:wp="http://schemas.openxmlformats.org/drawingml/2006/wordprocessingDrawing" id="56617802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747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kern w:val="0"/>
                                <w:sz w:val="22"/>
                                <w:szCs w:val="2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Image description: a screen shot of a Zoom meeting. The 'More' menu is open to show the options;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 Chat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 Show Chat Previews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 Record this computer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- Records to the Cloud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 Captions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-Polls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-Breakout Rooms </w:t>
                            </w:r>
                          </w:p>
                          <w:p w:rsidR="00A1179A" w:rsidP="00A1179A" w:rsidRDefault="00A1179A">
                            <w:pPr>
                              <w:spacing w:line="276" w:lineRule="auto"/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-Reactions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CE0513" w:rsidR="00CE0513" w:rsidP="00CE0513" w:rsidRDefault="00CE0513" w14:paraId="7B0EE753" w14:textId="77777777">
      <w:pPr>
        <w:rPr>
          <w:b/>
          <w:bCs/>
        </w:rPr>
      </w:pPr>
      <w:r w:rsidRPr="00CE0513">
        <w:rPr>
          <w:b/>
          <w:bCs/>
        </w:rPr>
        <w:lastRenderedPageBreak/>
        <w:t xml:space="preserve">Re-naming </w:t>
      </w:r>
    </w:p>
    <w:p w:rsidR="00CE0513" w:rsidP="001C3AAC" w:rsidRDefault="00CE0513" w14:paraId="587DBF98" w14:textId="5B8DD672">
      <w:r>
        <w:t>Before a workshop begins, you might want to</w:t>
      </w:r>
      <w:r w:rsidR="00762153">
        <w:t xml:space="preserve"> change your Zoom display name. You can do this by</w:t>
      </w:r>
      <w:r w:rsidR="0029548F">
        <w:t xml:space="preserve"> hovering your mouse over your name, clicking th</w:t>
      </w:r>
      <w:r w:rsidR="0096203C">
        <w:t xml:space="preserve">e three dots and clicking your name. A pop-up box will appear, </w:t>
      </w:r>
      <w:r w:rsidR="000406B1">
        <w:t xml:space="preserve">enter your name here. </w:t>
      </w:r>
    </w:p>
    <w:p w:rsidRPr="00CE0513" w:rsidR="00762153" w:rsidP="001C3AAC" w:rsidRDefault="00762153" w14:paraId="08E2A07B" w14:textId="5F51C163">
      <w:r>
        <w:t xml:space="preserve">If you are comfortable doing so, you can also add the pronouns you use and the Aboriginal land you are joining from. </w:t>
      </w:r>
    </w:p>
    <w:p w:rsidRPr="00CE0513" w:rsidR="001C3AAC" w:rsidP="001C3AAC" w:rsidRDefault="001C3AAC" w14:paraId="2D5F78B0" w14:textId="33EE4FF2">
      <w:pPr>
        <w:rPr>
          <w:b/>
          <w:bCs/>
        </w:rPr>
      </w:pPr>
      <w:r w:rsidRPr="00CE0513">
        <w:rPr>
          <w:b/>
          <w:bCs/>
        </w:rPr>
        <w:t>Breaks</w:t>
      </w:r>
    </w:p>
    <w:p w:rsidR="00EB7822" w:rsidP="001C3AAC" w:rsidRDefault="00EB7822" w14:paraId="2D2892E9" w14:textId="087DF203">
      <w:r w:rsidR="00EB7822">
        <w:rPr/>
        <w:t xml:space="preserve">At </w:t>
      </w:r>
      <w:r w:rsidR="00EB7822">
        <w:rPr/>
        <w:t>YACVic</w:t>
      </w:r>
      <w:r w:rsidR="00EB7822">
        <w:rPr/>
        <w:t xml:space="preserve">, we </w:t>
      </w:r>
      <w:r w:rsidR="00EB7822">
        <w:rPr/>
        <w:t>generally take</w:t>
      </w:r>
      <w:r w:rsidR="00EB7822">
        <w:rPr/>
        <w:t xml:space="preserve"> a 10-minute break every hour, unless someone has requested more frequent break times as an access need. </w:t>
      </w:r>
      <w:r w:rsidR="00701FC5">
        <w:rPr/>
        <w:t>If you would like to take a break from the workshop at any time, you are free to do so. Please let one of our facilitators know before you do</w:t>
      </w:r>
      <w:r w:rsidR="1F19F633">
        <w:rPr/>
        <w:t xml:space="preserve"> by messaging them individually in the chat. </w:t>
      </w:r>
    </w:p>
    <w:p w:rsidRPr="00CE0513" w:rsidR="001C3AAC" w:rsidP="001C3AAC" w:rsidRDefault="001C3AAC" w14:paraId="53A189D2" w14:textId="0C9BA232">
      <w:pPr>
        <w:rPr>
          <w:b/>
          <w:bCs/>
        </w:rPr>
      </w:pPr>
      <w:r w:rsidRPr="00CE0513">
        <w:rPr>
          <w:b/>
          <w:bCs/>
        </w:rPr>
        <w:t>Cameras</w:t>
      </w:r>
    </w:p>
    <w:p w:rsidR="00EB7822" w:rsidP="001C3AAC" w:rsidRDefault="00EB7822" w14:paraId="399FD446" w14:textId="67C898F7">
      <w:r w:rsidR="00EB7822">
        <w:rPr/>
        <w:t>We prefer for participants to leave their cameras on for the workshop</w:t>
      </w:r>
      <w:r w:rsidR="00ED597B">
        <w:rPr/>
        <w:t xml:space="preserve">, as part of ensuring that </w:t>
      </w:r>
      <w:r w:rsidR="00CE0513">
        <w:rPr/>
        <w:t xml:space="preserve">everyone is </w:t>
      </w:r>
      <w:r w:rsidR="00ED597B">
        <w:rPr/>
        <w:t>in a safe space</w:t>
      </w:r>
      <w:r w:rsidR="235AED7E">
        <w:rPr/>
        <w:t xml:space="preserve"> and is engaged</w:t>
      </w:r>
      <w:r w:rsidR="00ED597B">
        <w:rPr/>
        <w:t>. However, we understand this might not be comfortable or accessible for everyone, so</w:t>
      </w:r>
      <w:r w:rsidR="00CE0513">
        <w:rPr/>
        <w:t xml:space="preserve"> you can let us know if you would prefer to interact through the chat function</w:t>
      </w:r>
      <w:r w:rsidR="4B8B01DF">
        <w:rPr/>
        <w:t xml:space="preserve"> and leave your camera off</w:t>
      </w:r>
      <w:r w:rsidR="00CE0513">
        <w:rPr/>
        <w:t xml:space="preserve">. </w:t>
      </w:r>
    </w:p>
    <w:p w:rsidR="0003786F" w:rsidP="001C3AAC" w:rsidRDefault="0003786F" w14:paraId="5E6661C9" w14:textId="5CDA3CC7">
      <w:r>
        <w:t xml:space="preserve">You might also want to turn your camera off for part of the workshop. </w:t>
      </w:r>
      <w:r w:rsidR="003F4E0A">
        <w:t xml:space="preserve">Please let one of our facilitators know if you’d like to do so. </w:t>
      </w:r>
    </w:p>
    <w:p w:rsidR="00230243" w:rsidP="001C3AAC" w:rsidRDefault="001C3AAC" w14:paraId="713B82B7" w14:textId="27ADACD6">
      <w:pPr>
        <w:rPr>
          <w:b/>
          <w:bCs/>
        </w:rPr>
      </w:pPr>
      <w:r w:rsidRPr="00CE0513">
        <w:rPr>
          <w:b/>
          <w:bCs/>
        </w:rPr>
        <w:t xml:space="preserve">Automatic captioning </w:t>
      </w:r>
    </w:p>
    <w:p w:rsidRPr="00111DB6" w:rsidR="00111DB6" w:rsidP="001C3AAC" w:rsidRDefault="00111DB6" w14:paraId="57588030" w14:textId="2417A298">
      <w:r w:rsidRPr="00111DB6">
        <w:t xml:space="preserve">Participants can use the ‘CC’ button on the bottom panel of their Zoom browser to show captions. </w:t>
      </w:r>
    </w:p>
    <w:p w:rsidR="00103469" w:rsidP="001C3AAC" w:rsidRDefault="009E357D" w14:paraId="00E1A929" w14:textId="76ECA946">
      <w:pPr>
        <w:rPr>
          <w:b/>
          <w:bCs/>
        </w:rPr>
      </w:pPr>
      <w:r w:rsidRPr="00CE0513">
        <w:rPr>
          <w:b/>
          <w:bCs/>
        </w:rPr>
        <w:t xml:space="preserve">Pinning a </w:t>
      </w:r>
      <w:r w:rsidR="00297D7F">
        <w:rPr>
          <w:b/>
          <w:bCs/>
        </w:rPr>
        <w:t>participant</w:t>
      </w:r>
    </w:p>
    <w:p w:rsidRPr="00297D7F" w:rsidR="00111DB6" w:rsidP="001C3AAC" w:rsidRDefault="001C36FD" w14:paraId="6337D7DC" w14:textId="4DD571EF">
      <w:r>
        <w:t>Usually on Zoom,</w:t>
      </w:r>
      <w:r w:rsidR="00CA21BA">
        <w:t xml:space="preserve"> the person speaking in your meeting will be displayed in the largest video icon on your screen. By pinning someone, you can choose who you would like to </w:t>
      </w:r>
      <w:r w:rsidR="008E5C98">
        <w:t>be displayed on your screen.</w:t>
      </w:r>
      <w:r>
        <w:t xml:space="preserve"> </w:t>
      </w:r>
      <w:r w:rsidRPr="00297D7F" w:rsidR="00297D7F">
        <w:t xml:space="preserve">To pin a </w:t>
      </w:r>
      <w:r w:rsidR="00297D7F">
        <w:t>participant</w:t>
      </w:r>
      <w:r w:rsidRPr="00297D7F" w:rsidR="00297D7F">
        <w:t xml:space="preserve"> hover over the</w:t>
      </w:r>
      <w:r w:rsidR="00373B83">
        <w:t xml:space="preserve">ir video icon and click on the three dots. Then, click ‘Pin’. </w:t>
      </w:r>
    </w:p>
    <w:p w:rsidRPr="00D72B20" w:rsidR="0066326B" w:rsidP="006F55B1" w:rsidRDefault="00D72B20" w14:paraId="1E0D51A6" w14:textId="3FA3F556">
      <w:pPr>
        <w:rPr>
          <w:b/>
          <w:bCs/>
        </w:rPr>
      </w:pPr>
      <w:r w:rsidRPr="00D72B20">
        <w:rPr>
          <w:b/>
          <w:bCs/>
        </w:rPr>
        <w:t>Gallery View</w:t>
      </w:r>
    </w:p>
    <w:p w:rsidR="00A77F24" w:rsidP="00A77F24" w:rsidRDefault="00D72B20" w14:paraId="326A1EA6" w14:textId="25F28E40">
      <w:r w:rsidR="00D72B20">
        <w:rPr/>
        <w:t>You might prefer to see all participants at once on your scree</w:t>
      </w:r>
      <w:r w:rsidR="30DBA9DF">
        <w:rPr/>
        <w:t>n. To do this, click on ‘View’ at the top right corner of the screen. This will open options for ‘Speaker</w:t>
      </w:r>
      <w:r w:rsidR="30DBA9DF">
        <w:rPr/>
        <w:t>’,</w:t>
      </w:r>
      <w:r w:rsidR="30DBA9DF">
        <w:rPr/>
        <w:t xml:space="preserve"> ‘Gallery</w:t>
      </w:r>
      <w:r w:rsidR="30DBA9DF">
        <w:rPr/>
        <w:t>’</w:t>
      </w:r>
      <w:r w:rsidR="65307F3D">
        <w:rPr/>
        <w:t>,</w:t>
      </w:r>
      <w:r w:rsidR="65307F3D">
        <w:rPr/>
        <w:t xml:space="preserve"> ‘Multi-speaker’ or ‘Immersive. Click on “Gallery’ to see all participants at once on </w:t>
      </w:r>
      <w:r w:rsidR="65307F3D">
        <w:rPr/>
        <w:t>yuor</w:t>
      </w:r>
      <w:r w:rsidR="65307F3D">
        <w:rPr/>
        <w:t xml:space="preserve"> screen. </w:t>
      </w:r>
    </w:p>
    <w:p w:rsidR="00A77F24" w:rsidP="00A77F24" w:rsidRDefault="00D72B20" w14:paraId="5E59CF0D" w14:textId="596F4A7B">
      <w:r w:rsidR="30DBA9DF">
        <w:rPr/>
        <w:t xml:space="preserve"> </w:t>
      </w:r>
      <w:r w:rsidR="2AF42DDB">
        <w:drawing>
          <wp:inline wp14:editId="4DE86B46" wp14:anchorId="1C962F33">
            <wp:extent cx="2597284" cy="3676839"/>
            <wp:effectExtent l="0" t="0" r="0" b="0"/>
            <wp:docPr id="8892796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c3d2b5a43d4b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4" cy="367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7C90D97" wp14:editId="3DBD9F32">
                <wp:extent xmlns:wp="http://schemas.openxmlformats.org/drawingml/2006/wordprocessingDrawing" cx="2633980" cy="1241425"/>
                <wp:effectExtent xmlns:wp="http://schemas.openxmlformats.org/drawingml/2006/wordprocessingDrawing" l="0" t="0" r="13970" b="15875"/>
                <wp:docPr xmlns:wp="http://schemas.openxmlformats.org/drawingml/2006/wordprocessingDrawing" id="150835678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3980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036DFC" w:rsidP="002A6004" w:rsidRDefault="00036DFC">
                            <w:pPr>
                              <w:rPr>
                                <w:rFonts w:ascii="Karla" w:hAnsi="Karla"/>
                                <w:color w:val="000000"/>
                                <w:kern w:val="0"/>
                                <w:sz w:val="22"/>
                                <w:szCs w:val="2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Karla" w:hAnsi="Karl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Image description: Zoom View menu drop down. Options read 'Speaker’, ‘Gallery’, ‘Multi-speaker’ or ‘Immersive.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02729B" w:rsidP="00A77F24" w:rsidRDefault="0002729B" w14:paraId="379FB980" w14:textId="77777777"/>
    <w:p w:rsidR="00884133" w:rsidP="3C11E0BA" w:rsidRDefault="00884133" w14:paraId="304926A9" w14:textId="75812EA6">
      <w:pPr>
        <w:pStyle w:val="Heading3"/>
      </w:pPr>
      <w:r w:rsidR="00466C6D">
        <w:rPr/>
        <w:t xml:space="preserve">Workshop Content </w:t>
      </w:r>
      <w:r>
        <w:br/>
      </w:r>
    </w:p>
    <w:p w:rsidR="00884133" w:rsidP="3C11E0BA" w:rsidRDefault="00884133" w14:paraId="32D132EF" w14:textId="024FF56F">
      <w:pPr>
        <w:pStyle w:val="NoSpacing"/>
      </w:pPr>
      <w:r w:rsidR="00884133">
        <w:rPr/>
        <w:t xml:space="preserve">The workshop will be led by two facilitators. To learn more about our facilitators, visit the </w:t>
      </w:r>
      <w:hyperlink w:anchor="TOC-9" r:id="Rd9b4270015af43b6">
        <w:r w:rsidRPr="3C11E0BA" w:rsidR="00884133">
          <w:rPr>
            <w:rStyle w:val="Hyperlink"/>
          </w:rPr>
          <w:t>YACVic website</w:t>
        </w:r>
      </w:hyperlink>
      <w:r w:rsidR="00884133">
        <w:rPr/>
        <w:t xml:space="preserve">. </w:t>
      </w:r>
    </w:p>
    <w:p w:rsidR="324075B6" w:rsidP="3C11E0BA" w:rsidRDefault="324075B6" w14:paraId="5BCD8621" w14:textId="62DEB303">
      <w:pPr>
        <w:pStyle w:val="Normal"/>
      </w:pPr>
      <w:r w:rsidR="324075B6">
        <w:rPr/>
        <w:t xml:space="preserve">A workshop is usually held for around 5 to 15 participants. If you would like to know how many participants are joining, please reach out to </w:t>
      </w:r>
      <w:hyperlink r:id="R15653f6de8a84f17">
        <w:r w:rsidRPr="3C11E0BA" w:rsidR="2627025D">
          <w:rPr>
            <w:rStyle w:val="Hyperlink"/>
          </w:rPr>
          <w:t>FStirling@YACVic.org.au</w:t>
        </w:r>
      </w:hyperlink>
      <w:r w:rsidR="2627025D">
        <w:rPr/>
        <w:t xml:space="preserve"> </w:t>
      </w:r>
      <w:r w:rsidR="324075B6">
        <w:rPr/>
        <w:t>prior to the workshop.</w:t>
      </w:r>
    </w:p>
    <w:p w:rsidR="00466C6D" w:rsidP="00466C6D" w:rsidRDefault="00466C6D" w14:paraId="6EFE24E9" w14:textId="3C841973">
      <w:r w:rsidR="00466C6D">
        <w:rPr/>
        <w:t xml:space="preserve">Your facilitators will welcome you </w:t>
      </w:r>
      <w:r w:rsidR="001A012A">
        <w:rPr/>
        <w:t xml:space="preserve">and other participants </w:t>
      </w:r>
      <w:r w:rsidR="00466C6D">
        <w:rPr/>
        <w:t xml:space="preserve">into the workshop space. </w:t>
      </w:r>
      <w:r w:rsidR="001A012A">
        <w:rPr/>
        <w:t xml:space="preserve">They might take a few minutes to wait for everyone to join, and will offer you the chance to get a drink or a bite to eat while doing so. </w:t>
      </w:r>
    </w:p>
    <w:p w:rsidR="00A03C94" w:rsidP="00466C6D" w:rsidRDefault="00A03C94" w14:paraId="64D0D325" w14:textId="573C8932">
      <w:r>
        <w:t xml:space="preserve">Your facilitators will be using a PowerPoint presentation as part of the workshop. This will be screenshared </w:t>
      </w:r>
      <w:r w:rsidR="003321DA">
        <w:t xml:space="preserve">into Zoom, so you should be able to see your facilitators and the PowerPoint on the same screen. </w:t>
      </w:r>
    </w:p>
    <w:p w:rsidR="00737114" w:rsidP="00466C6D" w:rsidRDefault="00737114" w14:paraId="15D67623" w14:textId="14FB397C">
      <w:r w:rsidR="00771577">
        <w:rPr/>
        <w:t>Once everyone has joined and is settled</w:t>
      </w:r>
      <w:r w:rsidR="00762153">
        <w:rPr/>
        <w:t xml:space="preserve"> in</w:t>
      </w:r>
      <w:r w:rsidR="00771577">
        <w:rPr/>
        <w:t>, your facilitators will start the workshop. They will begin b</w:t>
      </w:r>
      <w:r w:rsidR="00C101F1">
        <w:rPr/>
        <w:t xml:space="preserve">y doing an Acknowledgement of Country and welcoming everyone. </w:t>
      </w:r>
      <w:r w:rsidR="00844134">
        <w:rPr/>
        <w:t>An Acknowledgement of Country</w:t>
      </w:r>
      <w:r w:rsidR="00B77E85">
        <w:rPr/>
        <w:t xml:space="preserve"> is a way for everyone to show respect to the </w:t>
      </w:r>
      <w:r w:rsidR="00B77E85">
        <w:rPr/>
        <w:t>Traditional Owners</w:t>
      </w:r>
      <w:r w:rsidR="00B77E85">
        <w:rPr/>
        <w:t xml:space="preserve"> of the land they are joining from, as well as to the </w:t>
      </w:r>
      <w:r w:rsidR="00DF4F9E">
        <w:rPr/>
        <w:t>enduring c</w:t>
      </w:r>
      <w:r w:rsidR="00B77E85">
        <w:rPr/>
        <w:t xml:space="preserve">onnection of </w:t>
      </w:r>
      <w:r w:rsidR="00DF4F9E">
        <w:rPr/>
        <w:t>First Nations</w:t>
      </w:r>
      <w:r w:rsidR="00B77E85">
        <w:rPr/>
        <w:t xml:space="preserve"> peoples to Country.</w:t>
      </w:r>
      <w:r w:rsidR="00844134">
        <w:rPr/>
        <w:t xml:space="preserve"> </w:t>
      </w:r>
      <w:r w:rsidR="00C101F1">
        <w:rPr/>
        <w:t>The facilitators will the</w:t>
      </w:r>
      <w:r w:rsidR="00A03C94">
        <w:rPr/>
        <w:t>n</w:t>
      </w:r>
      <w:r w:rsidR="00C101F1">
        <w:rPr/>
        <w:t xml:space="preserve"> introduce themselves and the workshop. </w:t>
      </w:r>
      <w:r w:rsidR="00641CDE">
        <w:rPr/>
        <w:t xml:space="preserve"> </w:t>
      </w:r>
      <w:proofErr w:type="spellStart"/>
      <w:proofErr w:type="spellEnd"/>
    </w:p>
    <w:p w:rsidR="0059521F" w:rsidP="20D06411" w:rsidRDefault="00096868" w14:paraId="314720BE" w14:textId="125F98BA">
      <w:pPr>
        <w:rPr>
          <w:b w:val="1"/>
          <w:bCs w:val="1"/>
        </w:rPr>
      </w:pPr>
      <w:r w:rsidRPr="20D06411" w:rsidR="037F827A">
        <w:rPr>
          <w:b w:val="1"/>
          <w:bCs w:val="1"/>
        </w:rPr>
        <w:t>Workshop Content</w:t>
      </w:r>
    </w:p>
    <w:p w:rsidR="0059521F" w:rsidP="3C11E0BA" w:rsidRDefault="00096868" w14:paraId="4A31E067" w14:textId="7FB0D6AB">
      <w:pPr>
        <w:pStyle w:val="Normal"/>
      </w:pPr>
      <w:r w:rsidR="00096868">
        <w:rPr/>
        <w:t xml:space="preserve">If you would like more detailed information about the workshop content </w:t>
      </w:r>
      <w:r w:rsidR="00740B74">
        <w:rPr/>
        <w:t xml:space="preserve">before </w:t>
      </w:r>
      <w:r w:rsidR="00844134">
        <w:rPr/>
        <w:t xml:space="preserve">you log in, please contact </w:t>
      </w:r>
      <w:hyperlink r:id="Rd05964eb806c4bd2">
        <w:r w:rsidRPr="3C11E0BA" w:rsidR="191CC0FD">
          <w:rPr>
            <w:rStyle w:val="Hyperlink"/>
          </w:rPr>
          <w:t>FStirling@YACVic.org.au</w:t>
        </w:r>
      </w:hyperlink>
      <w:r w:rsidR="00844134">
        <w:rPr/>
        <w:t xml:space="preserve">. We may be able to provide you with a detailed agenda. </w:t>
      </w:r>
    </w:p>
    <w:p w:rsidR="00884133" w:rsidP="00466C6D" w:rsidRDefault="00884133" w14:paraId="2EE17834" w14:textId="77777777"/>
    <w:p w:rsidRPr="00466C6D" w:rsidR="001A012A" w:rsidP="3C11E0BA" w:rsidRDefault="001A012A" w14:paraId="7A1A41C7" w14:textId="5C36587A">
      <w:pPr>
        <w:rPr>
          <w:b w:val="1"/>
          <w:bCs w:val="1"/>
        </w:rPr>
      </w:pPr>
      <w:r w:rsidRPr="3C11E0BA" w:rsidR="6FB901E4">
        <w:rPr>
          <w:b w:val="1"/>
          <w:bCs w:val="1"/>
        </w:rPr>
        <w:t>Workshop Closing</w:t>
      </w:r>
    </w:p>
    <w:p w:rsidRPr="00466C6D" w:rsidR="001A012A" w:rsidP="00466C6D" w:rsidRDefault="001A012A" w14:paraId="6611A0E9" w14:textId="1CDF4A99">
      <w:pPr>
        <w:rPr>
          <w:b w:val="0"/>
          <w:bCs w:val="0"/>
        </w:rPr>
      </w:pPr>
      <w:r w:rsidR="6FB901E4">
        <w:rPr>
          <w:b w:val="0"/>
          <w:bCs w:val="0"/>
        </w:rPr>
        <w:t xml:space="preserve">The </w:t>
      </w:r>
      <w:r w:rsidR="6FB901E4">
        <w:rPr>
          <w:b w:val="0"/>
          <w:bCs w:val="0"/>
        </w:rPr>
        <w:t>facilitators</w:t>
      </w:r>
      <w:r w:rsidR="6FB901E4">
        <w:rPr>
          <w:b w:val="0"/>
          <w:bCs w:val="0"/>
        </w:rPr>
        <w:t xml:space="preserve"> will wrap up the workshop by summarising the content covered and give you the chance to ask questions. </w:t>
      </w:r>
    </w:p>
    <w:p w:rsidRPr="00466C6D" w:rsidR="001A012A" w:rsidP="00466C6D" w:rsidRDefault="001A012A" w14:paraId="50C09B33" w14:textId="46A64FEF">
      <w:pPr>
        <w:rPr>
          <w:b w:val="0"/>
          <w:bCs w:val="0"/>
        </w:rPr>
      </w:pPr>
      <w:r w:rsidR="06D6C6CB">
        <w:rPr>
          <w:b w:val="0"/>
          <w:bCs w:val="0"/>
        </w:rPr>
        <w:t xml:space="preserve">The facilitators will ask you to complete a feedback survey by putting a link in the Zoom chat or scanning a QR code with your phone. This survey is optional, but we </w:t>
      </w:r>
      <w:r w:rsidR="66632D03">
        <w:rPr>
          <w:b w:val="0"/>
          <w:bCs w:val="0"/>
        </w:rPr>
        <w:t>appreciate</w:t>
      </w:r>
      <w:r w:rsidR="06D6C6CB">
        <w:rPr>
          <w:b w:val="0"/>
          <w:bCs w:val="0"/>
        </w:rPr>
        <w:t xml:space="preserve"> </w:t>
      </w:r>
      <w:r w:rsidR="23BE81EF">
        <w:rPr>
          <w:b w:val="0"/>
          <w:bCs w:val="0"/>
        </w:rPr>
        <w:t xml:space="preserve">if you would take the time to complete it. </w:t>
      </w:r>
    </w:p>
    <w:p w:rsidRPr="00466C6D" w:rsidR="001A012A" w:rsidP="00466C6D" w:rsidRDefault="001A012A" w14:paraId="78A1FE18" w14:textId="1C8E9D49">
      <w:r w:rsidR="4DABD689">
        <w:rPr/>
        <w:t xml:space="preserve">The facilitators will show a few more slides about staying connected with </w:t>
      </w:r>
      <w:r w:rsidR="4DABD689">
        <w:rPr/>
        <w:t>YACVic</w:t>
      </w:r>
      <w:r w:rsidR="4DABD689">
        <w:rPr/>
        <w:t xml:space="preserve"> and then will finish the training.  </w:t>
      </w:r>
    </w:p>
    <w:p w:rsidR="4DABD689" w:rsidRDefault="4DABD689" w14:paraId="44CF0046" w14:textId="773F3088">
      <w:r w:rsidR="4DABD689">
        <w:rPr/>
        <w:t>The facilitators might stay online in the Zoom meeting to answer any questions you have; you can stay to ask a question or log off</w:t>
      </w:r>
      <w:r w:rsidR="2FA9721B">
        <w:rPr/>
        <w:t xml:space="preserve">. </w:t>
      </w:r>
    </w:p>
    <w:p w:rsidR="2FA9721B" w:rsidRDefault="2FA9721B" w14:paraId="0A33C09E" w14:textId="24AD09B8">
      <w:r w:rsidR="2FA9721B">
        <w:rPr/>
        <w:t xml:space="preserve">To exit the meeting, click the ‘leave meeting’ button on the right corner of the screen. </w:t>
      </w:r>
    </w:p>
    <w:p w:rsidRPr="0025153E" w:rsidR="0025153E" w:rsidP="0025153E" w:rsidRDefault="0025153E" w14:paraId="50FFBC23" w14:textId="1C7DAADA">
      <w:pPr/>
    </w:p>
    <w:sectPr w:rsidRPr="0025153E" w:rsidR="0025153E">
      <w:headerReference w:type="default" r:id="rId19"/>
      <w:footerReference w:type="default" r:id="rId2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0FF" w:rsidP="003F080E" w:rsidRDefault="006770FF" w14:paraId="6C0ACDF3" w14:textId="77777777">
      <w:pPr>
        <w:spacing w:after="0" w:line="240" w:lineRule="auto"/>
      </w:pPr>
      <w:r>
        <w:separator/>
      </w:r>
    </w:p>
  </w:endnote>
  <w:endnote w:type="continuationSeparator" w:id="0">
    <w:p w:rsidR="006770FF" w:rsidP="003F080E" w:rsidRDefault="006770FF" w14:paraId="128038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Karla ExtraBold">
    <w:charset w:val="00"/>
    <w:family w:val="auto"/>
    <w:pitch w:val="variable"/>
    <w:sig w:usb0="A00000EF" w:usb1="4000205B" w:usb2="00000000" w:usb3="00000000" w:csb0="00000093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Karla Light">
    <w:charset w:val="00"/>
    <w:family w:val="auto"/>
    <w:pitch w:val="variable"/>
    <w:sig w:usb0="A00000EF" w:usb1="4000205B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3F080E" w:rsidRDefault="003F080E" w14:paraId="68A7E6A5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02266" wp14:editId="39A451F6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0FF" w:rsidP="003F080E" w:rsidRDefault="006770FF" w14:paraId="4DCC8B60" w14:textId="77777777">
      <w:pPr>
        <w:spacing w:after="0" w:line="240" w:lineRule="auto"/>
      </w:pPr>
      <w:r>
        <w:separator/>
      </w:r>
    </w:p>
  </w:footnote>
  <w:footnote w:type="continuationSeparator" w:id="0">
    <w:p w:rsidR="006770FF" w:rsidP="003F080E" w:rsidRDefault="006770FF" w14:paraId="4B4737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080E" w:rsidRDefault="003F080E" w14:paraId="74B74C54" w14:textId="77777777">
    <w:pPr>
      <w:pStyle w:val="Header"/>
    </w:pPr>
    <w:r>
      <w:rPr>
        <w:noProof/>
      </w:rPr>
      <w:drawing>
        <wp:inline distT="0" distB="0" distL="0" distR="0" wp14:anchorId="02CD947D" wp14:editId="23C6441F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F"/>
    <w:rsid w:val="0002729B"/>
    <w:rsid w:val="0003786F"/>
    <w:rsid w:val="000406B1"/>
    <w:rsid w:val="00057CDC"/>
    <w:rsid w:val="00070BF9"/>
    <w:rsid w:val="00070CC6"/>
    <w:rsid w:val="00090954"/>
    <w:rsid w:val="00096868"/>
    <w:rsid w:val="000B06C7"/>
    <w:rsid w:val="000D5EBF"/>
    <w:rsid w:val="00103469"/>
    <w:rsid w:val="00111DB6"/>
    <w:rsid w:val="001304D5"/>
    <w:rsid w:val="0013106E"/>
    <w:rsid w:val="001A012A"/>
    <w:rsid w:val="001B0CA0"/>
    <w:rsid w:val="001C36FD"/>
    <w:rsid w:val="001C3AAC"/>
    <w:rsid w:val="001C6F28"/>
    <w:rsid w:val="00230243"/>
    <w:rsid w:val="0025153E"/>
    <w:rsid w:val="002657A5"/>
    <w:rsid w:val="0029548F"/>
    <w:rsid w:val="00297D7F"/>
    <w:rsid w:val="003321DA"/>
    <w:rsid w:val="00370B40"/>
    <w:rsid w:val="00373B83"/>
    <w:rsid w:val="003838B0"/>
    <w:rsid w:val="00393CD9"/>
    <w:rsid w:val="0039792C"/>
    <w:rsid w:val="003A71AF"/>
    <w:rsid w:val="003C2056"/>
    <w:rsid w:val="003D1ECC"/>
    <w:rsid w:val="003F080E"/>
    <w:rsid w:val="003F4E0A"/>
    <w:rsid w:val="00453DE9"/>
    <w:rsid w:val="00462656"/>
    <w:rsid w:val="00465C16"/>
    <w:rsid w:val="00466C6D"/>
    <w:rsid w:val="004774A9"/>
    <w:rsid w:val="004D6E3E"/>
    <w:rsid w:val="00522F87"/>
    <w:rsid w:val="005330E3"/>
    <w:rsid w:val="00542027"/>
    <w:rsid w:val="0059521F"/>
    <w:rsid w:val="00597921"/>
    <w:rsid w:val="005F39E4"/>
    <w:rsid w:val="00641CDE"/>
    <w:rsid w:val="0066326B"/>
    <w:rsid w:val="006770FF"/>
    <w:rsid w:val="006B348E"/>
    <w:rsid w:val="006C6E2D"/>
    <w:rsid w:val="006F55B1"/>
    <w:rsid w:val="00701FC5"/>
    <w:rsid w:val="007178ED"/>
    <w:rsid w:val="00737114"/>
    <w:rsid w:val="00740B74"/>
    <w:rsid w:val="00762153"/>
    <w:rsid w:val="00771577"/>
    <w:rsid w:val="007A6A7D"/>
    <w:rsid w:val="00844134"/>
    <w:rsid w:val="0088269E"/>
    <w:rsid w:val="00884133"/>
    <w:rsid w:val="00892231"/>
    <w:rsid w:val="008B2567"/>
    <w:rsid w:val="008E5C98"/>
    <w:rsid w:val="009022CC"/>
    <w:rsid w:val="00905877"/>
    <w:rsid w:val="00953B8D"/>
    <w:rsid w:val="0096203C"/>
    <w:rsid w:val="009B440F"/>
    <w:rsid w:val="009E357D"/>
    <w:rsid w:val="00A03C94"/>
    <w:rsid w:val="00A77F24"/>
    <w:rsid w:val="00AB724A"/>
    <w:rsid w:val="00AC3310"/>
    <w:rsid w:val="00B16EAE"/>
    <w:rsid w:val="00B77E85"/>
    <w:rsid w:val="00BD6A0A"/>
    <w:rsid w:val="00C0325B"/>
    <w:rsid w:val="00C101F1"/>
    <w:rsid w:val="00C2511B"/>
    <w:rsid w:val="00C57069"/>
    <w:rsid w:val="00CA21BA"/>
    <w:rsid w:val="00CB368B"/>
    <w:rsid w:val="00CB6A2F"/>
    <w:rsid w:val="00CC7253"/>
    <w:rsid w:val="00CE0513"/>
    <w:rsid w:val="00D72B20"/>
    <w:rsid w:val="00DF4F9E"/>
    <w:rsid w:val="00E1B335"/>
    <w:rsid w:val="00E729E4"/>
    <w:rsid w:val="00EA0143"/>
    <w:rsid w:val="00EB7822"/>
    <w:rsid w:val="00ED597B"/>
    <w:rsid w:val="00F144B5"/>
    <w:rsid w:val="00F16B42"/>
    <w:rsid w:val="00F257AB"/>
    <w:rsid w:val="00F339A6"/>
    <w:rsid w:val="00F423A1"/>
    <w:rsid w:val="00F5390D"/>
    <w:rsid w:val="00F63958"/>
    <w:rsid w:val="00FB16C7"/>
    <w:rsid w:val="00FC3C93"/>
    <w:rsid w:val="00FD219F"/>
    <w:rsid w:val="00FE7268"/>
    <w:rsid w:val="035EBEB4"/>
    <w:rsid w:val="0369166C"/>
    <w:rsid w:val="037F827A"/>
    <w:rsid w:val="0638C36B"/>
    <w:rsid w:val="06D6C6CB"/>
    <w:rsid w:val="091373D1"/>
    <w:rsid w:val="0913A354"/>
    <w:rsid w:val="099A9930"/>
    <w:rsid w:val="0A49B7AF"/>
    <w:rsid w:val="0A6F4F75"/>
    <w:rsid w:val="0D452982"/>
    <w:rsid w:val="12BDAB03"/>
    <w:rsid w:val="12CDBAD3"/>
    <w:rsid w:val="140A2587"/>
    <w:rsid w:val="16331FE2"/>
    <w:rsid w:val="17E4153B"/>
    <w:rsid w:val="18D07EA5"/>
    <w:rsid w:val="191CC0FD"/>
    <w:rsid w:val="1B402E1D"/>
    <w:rsid w:val="1F19F633"/>
    <w:rsid w:val="20D06411"/>
    <w:rsid w:val="2194206C"/>
    <w:rsid w:val="21D7AAE6"/>
    <w:rsid w:val="235AED7E"/>
    <w:rsid w:val="23BE81EF"/>
    <w:rsid w:val="2627025D"/>
    <w:rsid w:val="27FBF512"/>
    <w:rsid w:val="296E60B9"/>
    <w:rsid w:val="2AF42DDB"/>
    <w:rsid w:val="2DDC1B9E"/>
    <w:rsid w:val="2E032605"/>
    <w:rsid w:val="2FA9721B"/>
    <w:rsid w:val="30114762"/>
    <w:rsid w:val="3013F61D"/>
    <w:rsid w:val="3091FD2D"/>
    <w:rsid w:val="30DBA9DF"/>
    <w:rsid w:val="324075B6"/>
    <w:rsid w:val="39E86BDF"/>
    <w:rsid w:val="3A340481"/>
    <w:rsid w:val="3C11E0BA"/>
    <w:rsid w:val="438F90B6"/>
    <w:rsid w:val="458B2565"/>
    <w:rsid w:val="46C7CBAC"/>
    <w:rsid w:val="4841B810"/>
    <w:rsid w:val="4B8B01DF"/>
    <w:rsid w:val="4DABD689"/>
    <w:rsid w:val="5145F9E5"/>
    <w:rsid w:val="52422101"/>
    <w:rsid w:val="53730689"/>
    <w:rsid w:val="586C3A61"/>
    <w:rsid w:val="58EDCD99"/>
    <w:rsid w:val="5991C70A"/>
    <w:rsid w:val="5B0366D9"/>
    <w:rsid w:val="5C2E8773"/>
    <w:rsid w:val="5CCE5D0D"/>
    <w:rsid w:val="5E733565"/>
    <w:rsid w:val="5EFD3265"/>
    <w:rsid w:val="60BCCF54"/>
    <w:rsid w:val="642D734D"/>
    <w:rsid w:val="6467471E"/>
    <w:rsid w:val="65307F3D"/>
    <w:rsid w:val="66632D03"/>
    <w:rsid w:val="6FB901E4"/>
    <w:rsid w:val="73C10BA9"/>
    <w:rsid w:val="75092EA7"/>
    <w:rsid w:val="78EE376B"/>
    <w:rsid w:val="7C2571C3"/>
    <w:rsid w:val="7CEF72DA"/>
    <w:rsid w:val="7D82D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FAA53"/>
  <w15:chartTrackingRefBased/>
  <w15:docId w15:val="{B74FFB1B-0022-44D3-98DC-97A91A77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4A9"/>
    <w:pPr>
      <w:keepNext/>
      <w:keepLines/>
      <w:spacing w:before="240" w:after="0"/>
      <w:outlineLvl w:val="0"/>
    </w:pPr>
    <w:rPr>
      <w:rFonts w:ascii="Karla ExtraBold" w:hAnsi="Karla ExtraBold" w:eastAsiaTheme="majorEastAsia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hAnsi="Merriweather Light" w:eastAsiaTheme="majorEastAsia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hAnsi="Karla Light" w:eastAsiaTheme="majorEastAsia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hAnsi="Merriweather Light" w:eastAsiaTheme="majorEastAsia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hAnsi="Karla ExtraBold" w:eastAsiaTheme="majorEastAsia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hAnsi="Merriweather" w:eastAsiaTheme="majorEastAsia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hAnsi="Merriweather" w:eastAsiaTheme="majorEastAsia" w:cstheme="majorBidi"/>
      <w:i/>
      <w:iCs/>
      <w:color w:val="008296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74A9"/>
    <w:rPr>
      <w:rFonts w:ascii="Karla ExtraBold" w:hAnsi="Karla ExtraBold" w:eastAsiaTheme="majorEastAsia" w:cstheme="majorBidi"/>
      <w:b/>
      <w:bCs/>
      <w:color w:val="008296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92231"/>
    <w:rPr>
      <w:rFonts w:ascii="Merriweather Light" w:hAnsi="Merriweather Light" w:eastAsiaTheme="majorEastAsia" w:cstheme="majorBidi"/>
      <w:color w:val="DB143C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92231"/>
    <w:rPr>
      <w:rFonts w:ascii="Karla" w:hAnsi="Karla" w:eastAsiaTheme="majorEastAsia" w:cstheme="majorBidi"/>
      <w:b/>
      <w:color w:val="DB143C"/>
      <w:sz w:val="28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CC7253"/>
    <w:rPr>
      <w:rFonts w:ascii="Karla Light" w:hAnsi="Karla Light" w:eastAsiaTheme="majorEastAsia" w:cstheme="majorBidi"/>
      <w:iCs/>
      <w:color w:val="008296"/>
      <w:sz w:val="28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3F080E"/>
    <w:rPr>
      <w:rFonts w:ascii="Merriweather Light" w:hAnsi="Merriweather Light" w:eastAsiaTheme="majorEastAsia" w:cstheme="majorBidi"/>
      <w:color w:val="008296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4774A9"/>
    <w:rPr>
      <w:rFonts w:ascii="Karla ExtraBold" w:hAnsi="Karla ExtraBold" w:eastAsiaTheme="majorEastAsia" w:cstheme="majorBidi"/>
      <w:color w:val="008296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6F28"/>
    <w:rPr>
      <w:rFonts w:ascii="Karla" w:hAnsi="Karla" w:eastAsiaTheme="majorEastAsi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3C2056"/>
    <w:rPr>
      <w:rFonts w:ascii="Merriweather" w:hAnsi="Merriweather" w:eastAsiaTheme="majorEastAsia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color="008296" w:themeColor="accent1" w:sz="4" w:space="10"/>
        <w:bottom w:val="single" w:color="008296" w:themeColor="accent1" w:sz="4" w:space="10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hAnsi="Merriweather" w:eastAsiaTheme="minorEastAsia"/>
      <w:color w:val="DB143C"/>
    </w:rPr>
  </w:style>
  <w:style w:type="character" w:styleId="SubtitleChar" w:customStyle="1">
    <w:name w:val="Subtitle Char"/>
    <w:basedOn w:val="DefaultParagraphFont"/>
    <w:link w:val="Subtitle"/>
    <w:uiPriority w:val="11"/>
    <w:rsid w:val="00892231"/>
    <w:rPr>
      <w:rFonts w:ascii="Merriweather" w:hAnsi="Merriweather" w:eastAsiaTheme="minorEastAsia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hAnsi="Karla ExtraBold" w:eastAsiaTheme="majorEastAsia" w:cstheme="majorBidi"/>
      <w:color w:val="008296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C2056"/>
    <w:rPr>
      <w:rFonts w:ascii="Karla ExtraBold" w:hAnsi="Karla ExtraBold" w:eastAsiaTheme="majorEastAsia" w:cstheme="majorBidi"/>
      <w:color w:val="008296"/>
      <w:spacing w:val="-10"/>
      <w:kern w:val="28"/>
      <w:sz w:val="56"/>
      <w:szCs w:val="56"/>
    </w:rPr>
  </w:style>
  <w:style w:type="character" w:styleId="Heading9Char" w:customStyle="1">
    <w:name w:val="Heading 9 Char"/>
    <w:basedOn w:val="DefaultParagraphFont"/>
    <w:link w:val="Heading9"/>
    <w:uiPriority w:val="9"/>
    <w:rsid w:val="003C2056"/>
    <w:rPr>
      <w:rFonts w:ascii="Merriweather" w:hAnsi="Merriweather" w:eastAsiaTheme="majorEastAsia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styleId="Hyperlink">
    <w:name w:val="Hyperlink"/>
    <w:basedOn w:val="DefaultParagraphFont"/>
    <w:uiPriority w:val="99"/>
    <w:unhideWhenUsed/>
    <w:rsid w:val="00771577"/>
    <w:rPr>
      <w:color w:val="4EC2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5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6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269E"/>
    <w:rPr>
      <w:rFonts w:ascii="Karla" w:hAnsi="Karl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269E"/>
    <w:rPr>
      <w:rFonts w:ascii="Karla" w:hAnsi="Karl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hyperlink" Target="mailto:FStirling@YACVic.org.au" TargetMode="External" Id="Rfd833d8daccb4af7" /><Relationship Type="http://schemas.openxmlformats.org/officeDocument/2006/relationships/hyperlink" Target="https://zoom.us/download" TargetMode="External" Id="R619afd8b0a054e00" /><Relationship Type="http://schemas.openxmlformats.org/officeDocument/2006/relationships/hyperlink" Target="mailto:FStirling@YACVic.org.au" TargetMode="External" Id="R0398cae3d6b64a07" /><Relationship Type="http://schemas.openxmlformats.org/officeDocument/2006/relationships/image" Target="/media/image7.png" Id="R9fb0adb54eef4182" /><Relationship Type="http://schemas.openxmlformats.org/officeDocument/2006/relationships/image" Target="/media/image8.png" Id="R2857a683ae1642b3" /><Relationship Type="http://schemas.openxmlformats.org/officeDocument/2006/relationships/image" Target="/media/image9.png" Id="R25185428d5514bb8" /><Relationship Type="http://schemas.openxmlformats.org/officeDocument/2006/relationships/image" Target="/media/imagea.png" Id="Re19c0e28ecfb4a39" /><Relationship Type="http://schemas.openxmlformats.org/officeDocument/2006/relationships/image" Target="/media/imageb.png" Id="R90c3d2b5a43d4bac" /><Relationship Type="http://schemas.openxmlformats.org/officeDocument/2006/relationships/hyperlink" Target="https://www.yacvic.org.au/training-and-services/what-we-offer/" TargetMode="External" Id="Rd9b4270015af43b6" /><Relationship Type="http://schemas.openxmlformats.org/officeDocument/2006/relationships/hyperlink" Target="mailto:FStirling@YACVic.org.au" TargetMode="External" Id="R15653f6de8a84f17" /><Relationship Type="http://schemas.openxmlformats.org/officeDocument/2006/relationships/hyperlink" Target="mailto:FStirling@YACVic.org.au" TargetMode="External" Id="Rd05964eb806c4bd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yar\OneDrive\yacvic\2022%20YACVic%20Teal%20Word%20Template.dotx" TargetMode="External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2022 YACVic Teal Word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Riya Rajesh</dc:creator>
  <keywords/>
  <dc:description/>
  <lastModifiedBy>Finnley Stirling (he/him)</lastModifiedBy>
  <revision>82</revision>
  <dcterms:created xsi:type="dcterms:W3CDTF">2024-01-17T03:56:00.0000000Z</dcterms:created>
  <dcterms:modified xsi:type="dcterms:W3CDTF">2025-02-04T23:38:34.5460914Z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